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Garamond" w:cs="Garamond" w:eastAsia="Garamond" w:hAnsi="Garamond"/>
          <w:b w:val="1"/>
          <w:sz w:val="34"/>
          <w:szCs w:val="34"/>
        </w:rPr>
      </w:pPr>
      <w:r w:rsidDel="00000000" w:rsidR="00000000" w:rsidRPr="00000000">
        <w:rPr>
          <w:rFonts w:ascii="Garamond" w:cs="Garamond" w:eastAsia="Garamond" w:hAnsi="Garamond"/>
          <w:b w:val="1"/>
          <w:sz w:val="34"/>
          <w:szCs w:val="34"/>
          <w:rtl w:val="0"/>
        </w:rPr>
        <w:t xml:space="preserve">Journalism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Garamond" w:cs="Garamond" w:eastAsia="Garamond" w:hAnsi="Garamond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u w:val="single"/>
          <w:rtl w:val="0"/>
        </w:rPr>
        <w:t xml:space="preserve">Overview:</w:t>
      </w: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We will explore a variety of genres within the Journalistic realm. Some are traditionally based and others reflect the 21st-century inclusion of technology.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You have a role as a journalist in society and it is my hope that you gain an increased understanding of how to write strong articles and reports specific to various genres of writing. I also aim for you to gain an increased understanding of the workings of the media, the news, and the ability to discuss worldly concerns.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30"/>
          <w:szCs w:val="30"/>
          <w:rtl w:val="0"/>
        </w:rPr>
        <w:t xml:space="preserve">Units of study include but are not limited to: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Writing profiles, soft/hard news articles, inverted pyramid style articles, editorials, columns (humor, sports, political, satirical, etc.) film critiques, fan fiction, and current event articles.</w:t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Creating media-based presentations (group and individual), political cartoons, comic strips, investigative journalism parodies, podcasts (informational and narrative-based), and photo/video journalism interpretation.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u w:val="single"/>
          <w:rtl w:val="0"/>
        </w:rPr>
        <w:t xml:space="preserve">Choice: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Many of the projects that we explore offer choice. It is up to you to choose a topic that is of relevance or importance to you. Various writing pieces provide an opportunity for creative freedom and are written within the parameters of different journalistic genres.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  <w:u w:val="single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u w:val="single"/>
          <w:rtl w:val="0"/>
        </w:rPr>
        <w:t xml:space="preserve">Grading: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Grades are broken down into two categories,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formative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and 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summative assessments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. The value or weight of any assignment is determined by the point value given to that assignment.</w:t>
      </w:r>
    </w:p>
    <w:p w:rsidR="00000000" w:rsidDel="00000000" w:rsidP="00000000" w:rsidRDefault="00000000" w:rsidRPr="00000000" w14:paraId="00000013">
      <w:pPr>
        <w:pageBreakBefore w:val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Semester Grade                                                   </w:t>
      </w:r>
    </w:p>
    <w:p w:rsidR="00000000" w:rsidDel="00000000" w:rsidP="00000000" w:rsidRDefault="00000000" w:rsidRPr="00000000" w14:paraId="00000015">
      <w:pPr>
        <w:pageBreakBefore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Quarter 1    </w:t>
        <w:tab/>
        <w:t xml:space="preserve">45%</w:t>
      </w:r>
    </w:p>
    <w:p w:rsidR="00000000" w:rsidDel="00000000" w:rsidP="00000000" w:rsidRDefault="00000000" w:rsidRPr="00000000" w14:paraId="00000016">
      <w:pPr>
        <w:pageBreakBefore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Quarter 2    </w:t>
        <w:tab/>
        <w:t xml:space="preserve">45%</w:t>
      </w:r>
    </w:p>
    <w:p w:rsidR="00000000" w:rsidDel="00000000" w:rsidP="00000000" w:rsidRDefault="00000000" w:rsidRPr="00000000" w14:paraId="00000017">
      <w:pPr>
        <w:pageBreakBefore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    Final Exam   </w:t>
        <w:tab/>
        <w:t xml:space="preserve">10%</w:t>
      </w:r>
    </w:p>
    <w:p w:rsidR="00000000" w:rsidDel="00000000" w:rsidP="00000000" w:rsidRDefault="00000000" w:rsidRPr="00000000" w14:paraId="00000018">
      <w:pPr>
        <w:pageBreakBefore w:val="0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Courier New" w:cs="Courier New" w:eastAsia="Courier New" w:hAnsi="Courier New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Writing: </w:t>
      </w:r>
      <w:r w:rsidDel="00000000" w:rsidR="00000000" w:rsidRPr="00000000">
        <w:rPr>
          <w:rFonts w:ascii="Garamond" w:cs="Garamond" w:eastAsia="Garamond" w:hAnsi="Garamond"/>
          <w:sz w:val="30"/>
          <w:szCs w:val="30"/>
          <w:rtl w:val="0"/>
        </w:rPr>
        <w:t xml:space="preserve">This portion of the grade encompasses any of the news-based reporting assignments that I give you.</w:t>
      </w:r>
    </w:p>
    <w:p w:rsidR="00000000" w:rsidDel="00000000" w:rsidP="00000000" w:rsidRDefault="00000000" w:rsidRPr="00000000" w14:paraId="0000001B">
      <w:pPr>
        <w:pageBreakBefore w:val="0"/>
        <w:spacing w:line="240" w:lineRule="auto"/>
        <w:ind w:left="720" w:firstLine="0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Projects: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sz w:val="30"/>
          <w:szCs w:val="30"/>
          <w:rtl w:val="0"/>
        </w:rPr>
        <w:t xml:space="preserve">These will be presentations and/or papers geared toward researching and discussing the various journalistic themes we talk about in class.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Analytical Responses: 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sz w:val="30"/>
          <w:szCs w:val="30"/>
          <w:rtl w:val="0"/>
        </w:rPr>
        <w:t xml:space="preserve">These responses will reflect ideas within a variety of units and serve as a medium for you to demonstrate your understanding of the material. They may cover journalistic terms and uses, as well as theories and approaches to journalism. 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rFonts w:ascii="Garamond" w:cs="Garamond" w:eastAsia="Garamond" w:hAnsi="Garamond"/>
          <w:b w:val="1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b w:val="1"/>
          <w:sz w:val="30"/>
          <w:szCs w:val="30"/>
          <w:rtl w:val="0"/>
        </w:rPr>
        <w:t xml:space="preserve">Reflection: </w:t>
      </w:r>
    </w:p>
    <w:p w:rsidR="00000000" w:rsidDel="00000000" w:rsidP="00000000" w:rsidRDefault="00000000" w:rsidRPr="00000000" w14:paraId="00000021">
      <w:pPr>
        <w:pageBreakBefore w:val="0"/>
        <w:numPr>
          <w:ilvl w:val="2"/>
          <w:numId w:val="1"/>
        </w:numPr>
        <w:spacing w:line="240" w:lineRule="auto"/>
        <w:ind w:left="2160" w:hanging="360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Fonts w:ascii="Garamond" w:cs="Garamond" w:eastAsia="Garamond" w:hAnsi="Garamond"/>
          <w:sz w:val="30"/>
          <w:szCs w:val="30"/>
          <w:rtl w:val="0"/>
        </w:rPr>
        <w:t xml:space="preserve">Self-reflection is an important aspect of this class. Reflections may be catered to specific assignments or self-improvement on a particular assignment.</w:t>
      </w:r>
    </w:p>
    <w:p w:rsidR="00000000" w:rsidDel="00000000" w:rsidP="00000000" w:rsidRDefault="00000000" w:rsidRPr="00000000" w14:paraId="00000022">
      <w:pPr>
        <w:pageBreakBefore w:val="0"/>
        <w:spacing w:line="240" w:lineRule="auto"/>
        <w:ind w:left="1440" w:firstLine="0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Project-Based Courses:</w:t>
      </w: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This course reflects Mastery-Based Learning in that it is primarily project-based. You will work on long-term assignments that require research, analysis, and structured writing. These projects are nearly impossible to complete (with a proficient grade) in one night. Use your time wisely. If you do not complete a project you are putting yourself in jeopardy of failing. </w:t>
      </w:r>
    </w:p>
    <w:p w:rsidR="00000000" w:rsidDel="00000000" w:rsidP="00000000" w:rsidRDefault="00000000" w:rsidRPr="00000000" w14:paraId="00000024">
      <w:pPr>
        <w:pageBreakBefore w:val="0"/>
        <w:spacing w:line="240" w:lineRule="auto"/>
        <w:rPr>
          <w:rFonts w:ascii="Garamond" w:cs="Garamond" w:eastAsia="Garamond" w:hAnsi="Garamond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u w:val="single"/>
          <w:rtl w:val="0"/>
        </w:rPr>
        <w:t xml:space="preserve">Late Policy:</w:t>
      </w: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 Punctuality and responsibility are important in this class; it is a necessity in the journalism world as well as the real world (turn assignments in on time. There is a 10% deduction per day. The assignment will not be accepted after 5 days.  </w:t>
      </w:r>
    </w:p>
    <w:p w:rsidR="00000000" w:rsidDel="00000000" w:rsidP="00000000" w:rsidRDefault="00000000" w:rsidRPr="00000000" w14:paraId="00000026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Student Name: _________________________________________</w:t>
      </w:r>
    </w:p>
    <w:p w:rsidR="00000000" w:rsidDel="00000000" w:rsidP="00000000" w:rsidRDefault="00000000" w:rsidRPr="00000000" w14:paraId="00000028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Parent Signature: _____________________________________</w:t>
      </w:r>
    </w:p>
    <w:p w:rsidR="00000000" w:rsidDel="00000000" w:rsidP="00000000" w:rsidRDefault="00000000" w:rsidRPr="00000000" w14:paraId="0000002A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Parent preferred email: _________________________________________</w:t>
      </w:r>
    </w:p>
    <w:p w:rsidR="00000000" w:rsidDel="00000000" w:rsidP="00000000" w:rsidRDefault="00000000" w:rsidRPr="00000000" w14:paraId="0000002C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40" w:lineRule="auto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sz w:val="28"/>
          <w:szCs w:val="28"/>
          <w:rtl w:val="0"/>
        </w:rPr>
        <w:t xml:space="preserve">Preferred phone #: ______________________________________</w:t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  <w:tab/>
      <w:tab/>
      <w:tab/>
      <w:tab/>
      <w:tab/>
      <w:tab/>
    </w:r>
  </w:p>
  <w:p w:rsidR="00000000" w:rsidDel="00000000" w:rsidP="00000000" w:rsidRDefault="00000000" w:rsidRPr="00000000" w14:paraId="0000002F">
    <w:pPr>
      <w:pageBreakBefore w:val="0"/>
      <w:ind w:left="3600" w:firstLine="720"/>
      <w:rPr>
        <w:rFonts w:ascii="Courier New" w:cs="Courier New" w:eastAsia="Courier New" w:hAnsi="Courier New"/>
      </w:rPr>
    </w:pPr>
    <w:r w:rsidDel="00000000" w:rsidR="00000000" w:rsidRPr="00000000">
      <w:rPr>
        <w:rFonts w:ascii="Courier New" w:cs="Courier New" w:eastAsia="Courier New" w:hAnsi="Courier New"/>
        <w:rtl w:val="0"/>
      </w:rPr>
      <w:t xml:space="preserve">Mrs. Pietrowicz</w:t>
    </w:r>
  </w:p>
  <w:p w:rsidR="00000000" w:rsidDel="00000000" w:rsidP="00000000" w:rsidRDefault="00000000" w:rsidRPr="00000000" w14:paraId="00000030">
    <w:pPr>
      <w:pageBreakBefore w:val="0"/>
      <w:ind w:left="4320" w:firstLine="0"/>
      <w:rPr>
        <w:rFonts w:ascii="Courier New" w:cs="Courier New" w:eastAsia="Courier New" w:hAnsi="Courier New"/>
      </w:rPr>
    </w:pPr>
    <w:r w:rsidDel="00000000" w:rsidR="00000000" w:rsidRPr="00000000">
      <w:rPr>
        <w:rFonts w:ascii="Courier New" w:cs="Courier New" w:eastAsia="Courier New" w:hAnsi="Courier New"/>
        <w:rtl w:val="0"/>
      </w:rPr>
      <w:t xml:space="preserve">Email: </w:t>
    </w:r>
    <w:hyperlink r:id="rId1">
      <w:r w:rsidDel="00000000" w:rsidR="00000000" w:rsidRPr="00000000">
        <w:rPr>
          <w:rFonts w:ascii="Courier New" w:cs="Courier New" w:eastAsia="Courier New" w:hAnsi="Courier New"/>
          <w:color w:val="1155cc"/>
          <w:u w:val="single"/>
          <w:rtl w:val="0"/>
        </w:rPr>
        <w:t xml:space="preserve">cpietrowicz@tolland.k12.ct.us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ind w:left="4320" w:firstLine="0"/>
      <w:rPr>
        <w:rFonts w:ascii="Courier New" w:cs="Courier New" w:eastAsia="Courier New" w:hAnsi="Courier New"/>
      </w:rPr>
    </w:pPr>
    <w:r w:rsidDel="00000000" w:rsidR="00000000" w:rsidRPr="00000000">
      <w:rPr>
        <w:rFonts w:ascii="Courier New" w:cs="Courier New" w:eastAsia="Courier New" w:hAnsi="Courier New"/>
        <w:rtl w:val="0"/>
      </w:rPr>
      <w:t xml:space="preserve">Phone: (860) 870 - 6818 EXT 10246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walker@tolland.k12.ct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